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A6E" w:rsidRPr="00E86A6E" w:rsidRDefault="00E86A6E" w:rsidP="00E86A6E">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E86A6E">
        <w:rPr>
          <w:rFonts w:ascii="Times New Roman" w:eastAsia="Times New Roman" w:hAnsi="Times New Roman" w:cs="Times New Roman"/>
          <w:b/>
          <w:bCs/>
          <w:kern w:val="36"/>
          <w:sz w:val="48"/>
          <w:szCs w:val="48"/>
        </w:rPr>
        <w:t>ANNUAL REPORT 2025</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Collective Arts Development Association (CADA)</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Theme:</w:t>
      </w:r>
      <w:r w:rsidRPr="00E86A6E">
        <w:rPr>
          <w:rFonts w:ascii="Times New Roman" w:eastAsia="Times New Roman" w:hAnsi="Times New Roman" w:cs="Times New Roman"/>
          <w:sz w:val="24"/>
          <w:szCs w:val="24"/>
        </w:rPr>
        <w:t xml:space="preserve"> </w:t>
      </w:r>
      <w:r w:rsidRPr="00E86A6E">
        <w:rPr>
          <w:rFonts w:ascii="Times New Roman" w:eastAsia="Times New Roman" w:hAnsi="Times New Roman" w:cs="Times New Roman"/>
          <w:i/>
          <w:iCs/>
          <w:sz w:val="24"/>
          <w:szCs w:val="24"/>
        </w:rPr>
        <w:t xml:space="preserve">Building Resilience and Social Cohesion </w:t>
      </w:r>
      <w:proofErr w:type="gramStart"/>
      <w:r w:rsidRPr="00E86A6E">
        <w:rPr>
          <w:rFonts w:ascii="Times New Roman" w:eastAsia="Times New Roman" w:hAnsi="Times New Roman" w:cs="Times New Roman"/>
          <w:i/>
          <w:iCs/>
          <w:sz w:val="24"/>
          <w:szCs w:val="24"/>
        </w:rPr>
        <w:t>Through</w:t>
      </w:r>
      <w:proofErr w:type="gramEnd"/>
      <w:r w:rsidRPr="00E86A6E">
        <w:rPr>
          <w:rFonts w:ascii="Times New Roman" w:eastAsia="Times New Roman" w:hAnsi="Times New Roman" w:cs="Times New Roman"/>
          <w:i/>
          <w:iCs/>
          <w:sz w:val="24"/>
          <w:szCs w:val="24"/>
        </w:rPr>
        <w:t xml:space="preserve"> Creative Expression</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Location:</w:t>
      </w:r>
      <w:r w:rsidRPr="00E86A6E">
        <w:rPr>
          <w:rFonts w:ascii="Times New Roman" w:eastAsia="Times New Roman" w:hAnsi="Times New Roman" w:cs="Times New Roman"/>
          <w:sz w:val="24"/>
          <w:szCs w:val="24"/>
        </w:rPr>
        <w:t xml:space="preserve"> </w:t>
      </w:r>
      <w:proofErr w:type="spellStart"/>
      <w:r w:rsidRPr="00E86A6E">
        <w:rPr>
          <w:rFonts w:ascii="Times New Roman" w:eastAsia="Times New Roman" w:hAnsi="Times New Roman" w:cs="Times New Roman"/>
          <w:sz w:val="24"/>
          <w:szCs w:val="24"/>
        </w:rPr>
        <w:t>Bamenda</w:t>
      </w:r>
      <w:proofErr w:type="spellEnd"/>
      <w:r w:rsidRPr="00E86A6E">
        <w:rPr>
          <w:rFonts w:ascii="Times New Roman" w:eastAsia="Times New Roman" w:hAnsi="Times New Roman" w:cs="Times New Roman"/>
          <w:sz w:val="24"/>
          <w:szCs w:val="24"/>
        </w:rPr>
        <w:t>, Cameroon</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1. Executive Summary: A Message from the Executive Director</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 xml:space="preserve">In 2025, the Collective Arts Development Association (CADA) set out with a clear, radical vision: to turn spaces of vulnerability into canvases of hope. Amidst ongoing community challenges in </w:t>
      </w:r>
      <w:proofErr w:type="spellStart"/>
      <w:r w:rsidRPr="00E86A6E">
        <w:rPr>
          <w:rFonts w:ascii="Times New Roman" w:eastAsia="Times New Roman" w:hAnsi="Times New Roman" w:cs="Times New Roman"/>
          <w:sz w:val="24"/>
          <w:szCs w:val="24"/>
        </w:rPr>
        <w:t>Bamenda</w:t>
      </w:r>
      <w:proofErr w:type="spellEnd"/>
      <w:r w:rsidRPr="00E86A6E">
        <w:rPr>
          <w:rFonts w:ascii="Times New Roman" w:eastAsia="Times New Roman" w:hAnsi="Times New Roman" w:cs="Times New Roman"/>
          <w:sz w:val="24"/>
          <w:szCs w:val="24"/>
        </w:rPr>
        <w:t>, the need for safe spaces where young people can process their realities, reclaim their stories, and build social cohesion has never been more urgent.</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 xml:space="preserve">This past year marked a transformative chapter for CADA. Through strategic, art-based interventions, we moved beyond traditional advocacy to cultivate deep, localized healing and resilience. Our flagship initiative, </w:t>
      </w:r>
      <w:r w:rsidRPr="00E86A6E">
        <w:rPr>
          <w:rFonts w:ascii="Times New Roman" w:eastAsia="Times New Roman" w:hAnsi="Times New Roman" w:cs="Times New Roman"/>
          <w:i/>
          <w:iCs/>
          <w:sz w:val="24"/>
          <w:szCs w:val="24"/>
        </w:rPr>
        <w:t>"Painting Our Narrative,"</w:t>
      </w:r>
      <w:r w:rsidRPr="00E86A6E">
        <w:rPr>
          <w:rFonts w:ascii="Times New Roman" w:eastAsia="Times New Roman" w:hAnsi="Times New Roman" w:cs="Times New Roman"/>
          <w:sz w:val="24"/>
          <w:szCs w:val="24"/>
        </w:rPr>
        <w:t xml:space="preserve"> proved that when you give a young person a paintbrush, a microphone, or a platform, you aren't just teaching an artistic skill—you are unlocking a powerful catalyst for community peace.</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We are immensely grateful to our dedicated creative mentors, local art facilitators, community leaders, and international allies who stood by us. Together, we are reshaping the narrative of our youth from one of survival to one of thriving creativity.</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proofErr w:type="spellStart"/>
      <w:r w:rsidRPr="00E86A6E">
        <w:rPr>
          <w:rFonts w:ascii="Times New Roman" w:eastAsia="Times New Roman" w:hAnsi="Times New Roman" w:cs="Times New Roman"/>
          <w:b/>
          <w:bCs/>
          <w:sz w:val="24"/>
          <w:szCs w:val="24"/>
        </w:rPr>
        <w:t>Angwere</w:t>
      </w:r>
      <w:proofErr w:type="spellEnd"/>
      <w:r w:rsidRPr="00E86A6E">
        <w:rPr>
          <w:rFonts w:ascii="Times New Roman" w:eastAsia="Times New Roman" w:hAnsi="Times New Roman" w:cs="Times New Roman"/>
          <w:b/>
          <w:bCs/>
          <w:sz w:val="24"/>
          <w:szCs w:val="24"/>
        </w:rPr>
        <w:t xml:space="preserve"> Claude </w:t>
      </w:r>
      <w:proofErr w:type="spellStart"/>
      <w:r w:rsidRPr="00E86A6E">
        <w:rPr>
          <w:rFonts w:ascii="Times New Roman" w:eastAsia="Times New Roman" w:hAnsi="Times New Roman" w:cs="Times New Roman"/>
          <w:b/>
          <w:bCs/>
          <w:sz w:val="24"/>
          <w:szCs w:val="24"/>
        </w:rPr>
        <w:t>Che</w:t>
      </w:r>
      <w:proofErr w:type="spellEnd"/>
      <w:r w:rsidRPr="00E86A6E">
        <w:rPr>
          <w:rFonts w:ascii="Times New Roman" w:eastAsia="Times New Roman" w:hAnsi="Times New Roman" w:cs="Times New Roman"/>
          <w:b/>
          <w:bCs/>
          <w:sz w:val="24"/>
          <w:szCs w:val="24"/>
        </w:rPr>
        <w:t xml:space="preserve"> </w:t>
      </w:r>
      <w:proofErr w:type="spellStart"/>
      <w:r w:rsidRPr="00E86A6E">
        <w:rPr>
          <w:rFonts w:ascii="Times New Roman" w:eastAsia="Times New Roman" w:hAnsi="Times New Roman" w:cs="Times New Roman"/>
          <w:b/>
          <w:bCs/>
          <w:sz w:val="24"/>
          <w:szCs w:val="24"/>
        </w:rPr>
        <w:t>Azah</w:t>
      </w:r>
      <w:proofErr w:type="spellEnd"/>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i/>
          <w:iCs/>
          <w:sz w:val="24"/>
          <w:szCs w:val="24"/>
        </w:rPr>
        <w:t>Founder &amp; Executive Director, CADA</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2. Our Core Pillars &amp; Theory of Change</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At CADA, we believe that visual arts and digital storytelling are not mere forms of entertainment; they are essential instruments for social transformation. Our work is anchored in three strategic pillars:</w:t>
      </w:r>
    </w:p>
    <w:p w:rsidR="00E86A6E" w:rsidRPr="00E86A6E" w:rsidRDefault="00E86A6E" w:rsidP="00E86A6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Creative Healing &amp; Safe Spaces:</w:t>
      </w:r>
      <w:r w:rsidRPr="00E86A6E">
        <w:rPr>
          <w:rFonts w:ascii="Times New Roman" w:eastAsia="Times New Roman" w:hAnsi="Times New Roman" w:cs="Times New Roman"/>
          <w:sz w:val="24"/>
          <w:szCs w:val="24"/>
        </w:rPr>
        <w:t xml:space="preserve"> Utilizing painting, drawing, and multi-media arts to help youth process trauma and build emotional resilience.</w:t>
      </w:r>
    </w:p>
    <w:p w:rsidR="00E86A6E" w:rsidRPr="00E86A6E" w:rsidRDefault="00E86A6E" w:rsidP="00E86A6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Amplified Voices &amp; Digital Advocacy:</w:t>
      </w:r>
      <w:r w:rsidRPr="00E86A6E">
        <w:rPr>
          <w:rFonts w:ascii="Times New Roman" w:eastAsia="Times New Roman" w:hAnsi="Times New Roman" w:cs="Times New Roman"/>
          <w:sz w:val="24"/>
          <w:szCs w:val="24"/>
        </w:rPr>
        <w:t xml:space="preserve"> Blending traditional oral storytelling and spoken word poetry with digital media to create powerful online awareness campaigns that challenge marginalization.</w:t>
      </w:r>
    </w:p>
    <w:p w:rsidR="00E86A6E" w:rsidRPr="00E86A6E" w:rsidRDefault="00E86A6E" w:rsidP="00E86A6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lastRenderedPageBreak/>
        <w:t>Social Cohesion &amp; Community Dialogue:</w:t>
      </w:r>
      <w:r w:rsidRPr="00E86A6E">
        <w:rPr>
          <w:rFonts w:ascii="Times New Roman" w:eastAsia="Times New Roman" w:hAnsi="Times New Roman" w:cs="Times New Roman"/>
          <w:sz w:val="24"/>
          <w:szCs w:val="24"/>
        </w:rPr>
        <w:t xml:space="preserve"> Using public art exhibitions and community showcase events to bridge divides and foster mutual understanding among diverse local groups.</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3. Key Milestone: "Painting Our Narrative" Initiative</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 xml:space="preserve">The definitive highlight of 2025 was the successful implementation of </w:t>
      </w:r>
      <w:r w:rsidRPr="00E86A6E">
        <w:rPr>
          <w:rFonts w:ascii="Times New Roman" w:eastAsia="Times New Roman" w:hAnsi="Times New Roman" w:cs="Times New Roman"/>
          <w:b/>
          <w:bCs/>
          <w:sz w:val="24"/>
          <w:szCs w:val="24"/>
        </w:rPr>
        <w:t>"Painting Our Narrative"</w:t>
      </w:r>
      <w:r w:rsidRPr="00E86A6E">
        <w:rPr>
          <w:rFonts w:ascii="Times New Roman" w:eastAsia="Times New Roman" w:hAnsi="Times New Roman" w:cs="Times New Roman"/>
          <w:sz w:val="24"/>
          <w:szCs w:val="24"/>
        </w:rPr>
        <w:t>, a dynamic 6-week public art and spoken word initiative designed specifically to foster social cohesion among local youth.</w:t>
      </w:r>
    </w:p>
    <w:p w:rsidR="00E86A6E" w:rsidRPr="00E86A6E" w:rsidRDefault="00E86A6E" w:rsidP="00E86A6E">
      <w:pPr>
        <w:spacing w:before="100" w:beforeAutospacing="1" w:after="100" w:afterAutospacing="1" w:line="240" w:lineRule="auto"/>
        <w:outlineLvl w:val="2"/>
        <w:rPr>
          <w:rFonts w:ascii="Times New Roman" w:eastAsia="Times New Roman" w:hAnsi="Times New Roman" w:cs="Times New Roman"/>
          <w:b/>
          <w:bCs/>
          <w:sz w:val="27"/>
          <w:szCs w:val="27"/>
        </w:rPr>
      </w:pPr>
      <w:r w:rsidRPr="00E86A6E">
        <w:rPr>
          <w:rFonts w:ascii="Times New Roman" w:eastAsia="Times New Roman" w:hAnsi="Times New Roman" w:cs="Times New Roman"/>
          <w:b/>
          <w:bCs/>
          <w:sz w:val="27"/>
          <w:szCs w:val="27"/>
        </w:rPr>
        <w:t>The Journey</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Over the course of six intensive weeks, participants were guided through a structured curriculum that paired emotional expression with technical artistic growth.</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1</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Phase 1: Creative Safe Space Creation</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Weeks 1-2</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vanish/>
          <w:sz w:val="24"/>
          <w:szCs w:val="24"/>
        </w:rPr>
        <w:t>1.Phase 1: Creative Safe Space Creation:</w:t>
      </w:r>
      <w:r w:rsidRPr="00E86A6E">
        <w:rPr>
          <w:rFonts w:ascii="Times New Roman" w:eastAsia="Times New Roman" w:hAnsi="Times New Roman" w:cs="Times New Roman"/>
          <w:vanish/>
          <w:sz w:val="24"/>
          <w:szCs w:val="24"/>
        </w:rPr>
        <w:t>Weeks 1-2.</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proofErr w:type="gramStart"/>
      <w:r w:rsidRPr="00E86A6E">
        <w:rPr>
          <w:rFonts w:ascii="Times New Roman" w:eastAsia="Times New Roman" w:hAnsi="Times New Roman" w:cs="Times New Roman"/>
          <w:sz w:val="24"/>
          <w:szCs w:val="24"/>
        </w:rPr>
        <w:t>Established a secure environment for participants to share personal experiences.</w:t>
      </w:r>
      <w:proofErr w:type="gramEnd"/>
      <w:r w:rsidRPr="00E86A6E">
        <w:rPr>
          <w:rFonts w:ascii="Times New Roman" w:eastAsia="Times New Roman" w:hAnsi="Times New Roman" w:cs="Times New Roman"/>
          <w:sz w:val="24"/>
          <w:szCs w:val="24"/>
        </w:rPr>
        <w:t xml:space="preserve"> Facilitators led foundational drawing and emotional mapping exercises, helping youth translate complex feelings into visual concepts.</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2</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Phase 2: Skill Amplification &amp; Spoken Word Integration</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Weeks 3-4</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vanish/>
          <w:sz w:val="24"/>
          <w:szCs w:val="24"/>
        </w:rPr>
        <w:t>2.Phase 2: Skill Amplification &amp; Spoken Word Integration:</w:t>
      </w:r>
      <w:r w:rsidRPr="00E86A6E">
        <w:rPr>
          <w:rFonts w:ascii="Times New Roman" w:eastAsia="Times New Roman" w:hAnsi="Times New Roman" w:cs="Times New Roman"/>
          <w:vanish/>
          <w:sz w:val="24"/>
          <w:szCs w:val="24"/>
        </w:rPr>
        <w:t>Weeks 3-4.</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Introduced advanced painting techniques alongside spoken word poetry workshops. Creative mentors worked one-on-one with youth to help them draft oral pieces that mirrored the themes of their physical canvases.</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3</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Phase 3: Digital Advocacy &amp; Recording</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Week 5</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vanish/>
          <w:sz w:val="24"/>
          <w:szCs w:val="24"/>
        </w:rPr>
        <w:t>3.Phase 3: Digital Advocacy &amp; Recording:</w:t>
      </w:r>
      <w:r w:rsidRPr="00E86A6E">
        <w:rPr>
          <w:rFonts w:ascii="Times New Roman" w:eastAsia="Times New Roman" w:hAnsi="Times New Roman" w:cs="Times New Roman"/>
          <w:vanish/>
          <w:sz w:val="24"/>
          <w:szCs w:val="24"/>
        </w:rPr>
        <w:t>Week 5.</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proofErr w:type="gramStart"/>
      <w:r w:rsidRPr="00E86A6E">
        <w:rPr>
          <w:rFonts w:ascii="Times New Roman" w:eastAsia="Times New Roman" w:hAnsi="Times New Roman" w:cs="Times New Roman"/>
          <w:sz w:val="24"/>
          <w:szCs w:val="24"/>
        </w:rPr>
        <w:t>Captured the participants' spoken word pieces through digital audio and video recordings.</w:t>
      </w:r>
      <w:proofErr w:type="gramEnd"/>
      <w:r w:rsidRPr="00E86A6E">
        <w:rPr>
          <w:rFonts w:ascii="Times New Roman" w:eastAsia="Times New Roman" w:hAnsi="Times New Roman" w:cs="Times New Roman"/>
          <w:sz w:val="24"/>
          <w:szCs w:val="24"/>
        </w:rPr>
        <w:t xml:space="preserve"> This phase focused on digital storytelling skills, preparing materials to amplify their voices beyond </w:t>
      </w:r>
      <w:proofErr w:type="spellStart"/>
      <w:r w:rsidRPr="00E86A6E">
        <w:rPr>
          <w:rFonts w:ascii="Times New Roman" w:eastAsia="Times New Roman" w:hAnsi="Times New Roman" w:cs="Times New Roman"/>
          <w:sz w:val="24"/>
          <w:szCs w:val="24"/>
        </w:rPr>
        <w:t>Bamenda</w:t>
      </w:r>
      <w:proofErr w:type="spellEnd"/>
      <w:r w:rsidRPr="00E86A6E">
        <w:rPr>
          <w:rFonts w:ascii="Times New Roman" w:eastAsia="Times New Roman" w:hAnsi="Times New Roman" w:cs="Times New Roman"/>
          <w:sz w:val="24"/>
          <w:szCs w:val="24"/>
        </w:rPr>
        <w:t>.</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4</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Phase 4: Community Exhibition &amp; Dialogue</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Week 6</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vanish/>
          <w:sz w:val="24"/>
          <w:szCs w:val="24"/>
        </w:rPr>
        <w:t>4.Phase 4: Community Exhibition &amp; Dialogue:</w:t>
      </w:r>
      <w:r w:rsidRPr="00E86A6E">
        <w:rPr>
          <w:rFonts w:ascii="Times New Roman" w:eastAsia="Times New Roman" w:hAnsi="Times New Roman" w:cs="Times New Roman"/>
          <w:vanish/>
          <w:sz w:val="24"/>
          <w:szCs w:val="24"/>
        </w:rPr>
        <w:t>Week 6.</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proofErr w:type="gramStart"/>
      <w:r w:rsidRPr="00E86A6E">
        <w:rPr>
          <w:rFonts w:ascii="Times New Roman" w:eastAsia="Times New Roman" w:hAnsi="Times New Roman" w:cs="Times New Roman"/>
          <w:sz w:val="24"/>
          <w:szCs w:val="24"/>
        </w:rPr>
        <w:lastRenderedPageBreak/>
        <w:t>Concluded with a public exhibition.</w:t>
      </w:r>
      <w:proofErr w:type="gramEnd"/>
      <w:r w:rsidRPr="00E86A6E">
        <w:rPr>
          <w:rFonts w:ascii="Times New Roman" w:eastAsia="Times New Roman" w:hAnsi="Times New Roman" w:cs="Times New Roman"/>
          <w:sz w:val="24"/>
          <w:szCs w:val="24"/>
        </w:rPr>
        <w:t xml:space="preserve"> The local community, elders, and youth peers gathered to view the final paintings, listen to live spoken word performances, and engage in open dialogue focused on community reconciliation.</w:t>
      </w:r>
    </w:p>
    <w:p w:rsidR="00E86A6E" w:rsidRPr="00E86A6E" w:rsidRDefault="00E86A6E" w:rsidP="00E86A6E">
      <w:pPr>
        <w:spacing w:before="100" w:beforeAutospacing="1" w:after="100" w:afterAutospacing="1" w:line="240" w:lineRule="auto"/>
        <w:outlineLvl w:val="2"/>
        <w:rPr>
          <w:rFonts w:ascii="Times New Roman" w:eastAsia="Times New Roman" w:hAnsi="Times New Roman" w:cs="Times New Roman"/>
          <w:b/>
          <w:bCs/>
          <w:sz w:val="27"/>
          <w:szCs w:val="27"/>
        </w:rPr>
      </w:pPr>
      <w:r w:rsidRPr="00E86A6E">
        <w:rPr>
          <w:rFonts w:ascii="Times New Roman" w:eastAsia="Times New Roman" w:hAnsi="Times New Roman" w:cs="Times New Roman"/>
          <w:b/>
          <w:bCs/>
          <w:sz w:val="27"/>
          <w:szCs w:val="27"/>
        </w:rPr>
        <w:t>Impact Metrics at a Glance</w:t>
      </w:r>
    </w:p>
    <w:p w:rsidR="00E86A6E" w:rsidRPr="00E86A6E" w:rsidRDefault="00E86A6E" w:rsidP="00E86A6E">
      <w:pPr>
        <w:numPr>
          <w:ilvl w:val="0"/>
          <w:numId w:val="2"/>
        </w:numPr>
        <w:spacing w:beforeAutospacing="1" w:after="100" w:afterAutospacing="1" w:line="240" w:lineRule="auto"/>
        <w:ind w:left="1440"/>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100%</w:t>
      </w:r>
      <w:r w:rsidRPr="00E86A6E">
        <w:rPr>
          <w:rFonts w:ascii="Times New Roman" w:eastAsia="Times New Roman" w:hAnsi="Times New Roman" w:cs="Times New Roman"/>
          <w:sz w:val="24"/>
          <w:szCs w:val="24"/>
        </w:rPr>
        <w:t xml:space="preserve"> of participants reported an increased sense of belonging and community connection by the end of the 6-week cycle.</w:t>
      </w:r>
    </w:p>
    <w:p w:rsidR="00E86A6E" w:rsidRPr="00E86A6E" w:rsidRDefault="00E86A6E" w:rsidP="00E86A6E">
      <w:pPr>
        <w:numPr>
          <w:ilvl w:val="0"/>
          <w:numId w:val="2"/>
        </w:numPr>
        <w:spacing w:before="100" w:beforeAutospacing="1" w:after="100" w:afterAutospacing="1" w:line="240" w:lineRule="auto"/>
        <w:ind w:left="1440"/>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1 Public Exhibition</w:t>
      </w:r>
      <w:r w:rsidRPr="00E86A6E">
        <w:rPr>
          <w:rFonts w:ascii="Times New Roman" w:eastAsia="Times New Roman" w:hAnsi="Times New Roman" w:cs="Times New Roman"/>
          <w:sz w:val="24"/>
          <w:szCs w:val="24"/>
        </w:rPr>
        <w:t xml:space="preserve"> successfully brought together diverse community members to interact with youth-led peace narratives.</w:t>
      </w:r>
    </w:p>
    <w:p w:rsidR="00E86A6E" w:rsidRPr="00E86A6E" w:rsidRDefault="00E86A6E" w:rsidP="00E86A6E">
      <w:pPr>
        <w:numPr>
          <w:ilvl w:val="0"/>
          <w:numId w:val="2"/>
        </w:numPr>
        <w:spacing w:before="100" w:beforeAutospacing="1" w:after="100" w:afterAutospacing="1" w:line="240" w:lineRule="auto"/>
        <w:ind w:left="1440"/>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Digital Reach:</w:t>
      </w:r>
      <w:r w:rsidRPr="00E86A6E">
        <w:rPr>
          <w:rFonts w:ascii="Times New Roman" w:eastAsia="Times New Roman" w:hAnsi="Times New Roman" w:cs="Times New Roman"/>
          <w:sz w:val="24"/>
          <w:szCs w:val="24"/>
        </w:rPr>
        <w:t xml:space="preserve"> Launch of a digital audio/visual archive of youth spoken word pieces, establishing our baseline footprint for online community advocacy.</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4. Operational &amp; Partnership Growth</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In 2025, CADA focused heavily on reinforcing its structural foundations to ensure our community projects remain sustainable and deeply impactful.</w:t>
      </w:r>
    </w:p>
    <w:p w:rsidR="00E86A6E" w:rsidRPr="00E86A6E" w:rsidRDefault="00E86A6E" w:rsidP="00E86A6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Facilitator &amp; Mentor Network:</w:t>
      </w:r>
      <w:r w:rsidRPr="00E86A6E">
        <w:rPr>
          <w:rFonts w:ascii="Times New Roman" w:eastAsia="Times New Roman" w:hAnsi="Times New Roman" w:cs="Times New Roman"/>
          <w:sz w:val="24"/>
          <w:szCs w:val="24"/>
        </w:rPr>
        <w:t xml:space="preserve"> We </w:t>
      </w:r>
      <w:proofErr w:type="spellStart"/>
      <w:r w:rsidRPr="00E86A6E">
        <w:rPr>
          <w:rFonts w:ascii="Times New Roman" w:eastAsia="Times New Roman" w:hAnsi="Times New Roman" w:cs="Times New Roman"/>
          <w:sz w:val="24"/>
          <w:szCs w:val="24"/>
        </w:rPr>
        <w:t>formalised</w:t>
      </w:r>
      <w:proofErr w:type="spellEnd"/>
      <w:r w:rsidRPr="00E86A6E">
        <w:rPr>
          <w:rFonts w:ascii="Times New Roman" w:eastAsia="Times New Roman" w:hAnsi="Times New Roman" w:cs="Times New Roman"/>
          <w:sz w:val="24"/>
          <w:szCs w:val="24"/>
        </w:rPr>
        <w:t xml:space="preserve"> partnerships with local creative mentors and art facilitators, ensuring our curriculum remains high-quality, culturally sensitive, and trauma-informed.</w:t>
      </w:r>
    </w:p>
    <w:p w:rsidR="00E86A6E" w:rsidRPr="00E86A6E" w:rsidRDefault="00E86A6E" w:rsidP="00E86A6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Strategic Global Alignments:</w:t>
      </w:r>
      <w:r w:rsidRPr="00E86A6E">
        <w:rPr>
          <w:rFonts w:ascii="Times New Roman" w:eastAsia="Times New Roman" w:hAnsi="Times New Roman" w:cs="Times New Roman"/>
          <w:sz w:val="24"/>
          <w:szCs w:val="24"/>
        </w:rPr>
        <w:t xml:space="preserve"> Throughout the year, CADA actively laid the groundwork for robust volunteer management and </w:t>
      </w:r>
      <w:proofErr w:type="gramStart"/>
      <w:r w:rsidRPr="00E86A6E">
        <w:rPr>
          <w:rFonts w:ascii="Times New Roman" w:eastAsia="Times New Roman" w:hAnsi="Times New Roman" w:cs="Times New Roman"/>
          <w:sz w:val="24"/>
          <w:szCs w:val="24"/>
        </w:rPr>
        <w:t>specialized</w:t>
      </w:r>
      <w:proofErr w:type="gramEnd"/>
      <w:r w:rsidRPr="00E86A6E">
        <w:rPr>
          <w:rFonts w:ascii="Times New Roman" w:eastAsia="Times New Roman" w:hAnsi="Times New Roman" w:cs="Times New Roman"/>
          <w:sz w:val="24"/>
          <w:szCs w:val="24"/>
        </w:rPr>
        <w:t xml:space="preserve"> fundraising frameworks, adopting cutting-edge methodologies inspired by grassroots models like </w:t>
      </w:r>
      <w:proofErr w:type="spellStart"/>
      <w:r w:rsidRPr="00E86A6E">
        <w:rPr>
          <w:rFonts w:ascii="Times New Roman" w:eastAsia="Times New Roman" w:hAnsi="Times New Roman" w:cs="Times New Roman"/>
          <w:i/>
          <w:iCs/>
          <w:sz w:val="24"/>
          <w:szCs w:val="24"/>
        </w:rPr>
        <w:t>kanthari</w:t>
      </w:r>
      <w:proofErr w:type="spellEnd"/>
      <w:r w:rsidRPr="00E86A6E">
        <w:rPr>
          <w:rFonts w:ascii="Times New Roman" w:eastAsia="Times New Roman" w:hAnsi="Times New Roman" w:cs="Times New Roman"/>
          <w:sz w:val="24"/>
          <w:szCs w:val="24"/>
        </w:rPr>
        <w:t xml:space="preserve"> and international project design structures.</w:t>
      </w:r>
    </w:p>
    <w:p w:rsidR="00E86A6E" w:rsidRPr="00E86A6E" w:rsidRDefault="00E86A6E" w:rsidP="00E86A6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Local Synergy:</w:t>
      </w:r>
      <w:r w:rsidRPr="00E86A6E">
        <w:rPr>
          <w:rFonts w:ascii="Times New Roman" w:eastAsia="Times New Roman" w:hAnsi="Times New Roman" w:cs="Times New Roman"/>
          <w:sz w:val="24"/>
          <w:szCs w:val="24"/>
        </w:rPr>
        <w:t xml:space="preserve"> Strengthened ties with grassroots community leaders and local structures in </w:t>
      </w:r>
      <w:proofErr w:type="spellStart"/>
      <w:r w:rsidRPr="00E86A6E">
        <w:rPr>
          <w:rFonts w:ascii="Times New Roman" w:eastAsia="Times New Roman" w:hAnsi="Times New Roman" w:cs="Times New Roman"/>
          <w:sz w:val="24"/>
          <w:szCs w:val="24"/>
        </w:rPr>
        <w:t>Bamenda</w:t>
      </w:r>
      <w:proofErr w:type="spellEnd"/>
      <w:r w:rsidRPr="00E86A6E">
        <w:rPr>
          <w:rFonts w:ascii="Times New Roman" w:eastAsia="Times New Roman" w:hAnsi="Times New Roman" w:cs="Times New Roman"/>
          <w:sz w:val="24"/>
          <w:szCs w:val="24"/>
        </w:rPr>
        <w:t>, ensuring that our projects are deeply embedded in the community's immediate needs.</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5. Looking Ahead: The 2026 Horizon</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The breakthroughs of 2025 have paved a clear path for expansion. As we step into 2026, CADA is translating this momentum into long-term institutional programs:</w:t>
      </w:r>
    </w:p>
    <w:p w:rsidR="00E86A6E" w:rsidRPr="00E86A6E" w:rsidRDefault="00E86A6E" w:rsidP="00E86A6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Scaling "Creative Voices":</w:t>
      </w:r>
      <w:r w:rsidRPr="00E86A6E">
        <w:rPr>
          <w:rFonts w:ascii="Times New Roman" w:eastAsia="Times New Roman" w:hAnsi="Times New Roman" w:cs="Times New Roman"/>
          <w:sz w:val="24"/>
          <w:szCs w:val="24"/>
        </w:rPr>
        <w:t xml:space="preserve"> Transitioning our short-term workshops into a robust, multi-month visual arts program focused on deep technical training, culminating in expansive public showcases.</w:t>
      </w:r>
    </w:p>
    <w:p w:rsidR="00E86A6E" w:rsidRPr="00E86A6E" w:rsidRDefault="00E86A6E" w:rsidP="00E86A6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Launching "Creative Haven":</w:t>
      </w:r>
      <w:r w:rsidRPr="00E86A6E">
        <w:rPr>
          <w:rFonts w:ascii="Times New Roman" w:eastAsia="Times New Roman" w:hAnsi="Times New Roman" w:cs="Times New Roman"/>
          <w:sz w:val="24"/>
          <w:szCs w:val="24"/>
        </w:rPr>
        <w:t xml:space="preserve"> A dedicated, 6-month specialized hub launching in August 2026. This initiative will expand our scope to include </w:t>
      </w:r>
      <w:r w:rsidRPr="00E86A6E">
        <w:rPr>
          <w:rFonts w:ascii="Times New Roman" w:eastAsia="Times New Roman" w:hAnsi="Times New Roman" w:cs="Times New Roman"/>
          <w:b/>
          <w:bCs/>
          <w:sz w:val="24"/>
          <w:szCs w:val="24"/>
        </w:rPr>
        <w:t>15 selected participants</w:t>
      </w:r>
      <w:r w:rsidRPr="00E86A6E">
        <w:rPr>
          <w:rFonts w:ascii="Times New Roman" w:eastAsia="Times New Roman" w:hAnsi="Times New Roman" w:cs="Times New Roman"/>
          <w:sz w:val="24"/>
          <w:szCs w:val="24"/>
        </w:rPr>
        <w:t>, blending intensive artistic development with practical creative entrepreneurship and sustainable livelihood skills.</w:t>
      </w:r>
    </w:p>
    <w:p w:rsidR="00E86A6E" w:rsidRPr="00E86A6E" w:rsidRDefault="00E86A6E" w:rsidP="00E86A6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Expanding Digital Footprints:</w:t>
      </w:r>
      <w:r w:rsidRPr="00E86A6E">
        <w:rPr>
          <w:rFonts w:ascii="Times New Roman" w:eastAsia="Times New Roman" w:hAnsi="Times New Roman" w:cs="Times New Roman"/>
          <w:sz w:val="24"/>
          <w:szCs w:val="24"/>
        </w:rPr>
        <w:t xml:space="preserve"> Launching dedicated online galleries and targeted digital advocacy campaigns to project the resilience of </w:t>
      </w:r>
      <w:proofErr w:type="spellStart"/>
      <w:r w:rsidRPr="00E86A6E">
        <w:rPr>
          <w:rFonts w:ascii="Times New Roman" w:eastAsia="Times New Roman" w:hAnsi="Times New Roman" w:cs="Times New Roman"/>
          <w:sz w:val="24"/>
          <w:szCs w:val="24"/>
        </w:rPr>
        <w:t>Bamenda's</w:t>
      </w:r>
      <w:proofErr w:type="spellEnd"/>
      <w:r w:rsidRPr="00E86A6E">
        <w:rPr>
          <w:rFonts w:ascii="Times New Roman" w:eastAsia="Times New Roman" w:hAnsi="Times New Roman" w:cs="Times New Roman"/>
          <w:sz w:val="24"/>
          <w:szCs w:val="24"/>
        </w:rPr>
        <w:t xml:space="preserve"> youth onto the global stage.</w:t>
      </w:r>
    </w:p>
    <w:p w:rsidR="00E86A6E" w:rsidRPr="00E86A6E" w:rsidRDefault="00E86A6E" w:rsidP="00E86A6E">
      <w:pPr>
        <w:spacing w:before="100" w:beforeAutospacing="1" w:after="100" w:afterAutospacing="1" w:line="240" w:lineRule="auto"/>
        <w:outlineLvl w:val="1"/>
        <w:rPr>
          <w:rFonts w:ascii="Times New Roman" w:eastAsia="Times New Roman" w:hAnsi="Times New Roman" w:cs="Times New Roman"/>
          <w:b/>
          <w:bCs/>
          <w:sz w:val="36"/>
          <w:szCs w:val="36"/>
        </w:rPr>
      </w:pPr>
      <w:r w:rsidRPr="00E86A6E">
        <w:rPr>
          <w:rFonts w:ascii="Times New Roman" w:eastAsia="Times New Roman" w:hAnsi="Times New Roman" w:cs="Times New Roman"/>
          <w:b/>
          <w:bCs/>
          <w:sz w:val="36"/>
          <w:szCs w:val="36"/>
        </w:rPr>
        <w:t>6. Financial Overview (Qualitative Summary)</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lastRenderedPageBreak/>
        <w:t>In 2025, CADA optimized every resource through a lean, community-first financial model.</w:t>
      </w:r>
    </w:p>
    <w:p w:rsidR="00E86A6E" w:rsidRPr="00E86A6E" w:rsidRDefault="00E86A6E" w:rsidP="00E86A6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Direct Project Funding:</w:t>
      </w:r>
      <w:r w:rsidRPr="00E86A6E">
        <w:rPr>
          <w:rFonts w:ascii="Times New Roman" w:eastAsia="Times New Roman" w:hAnsi="Times New Roman" w:cs="Times New Roman"/>
          <w:sz w:val="24"/>
          <w:szCs w:val="24"/>
        </w:rPr>
        <w:t xml:space="preserve"> The vast majority of our resource allocation went directly to participant art supplies, venue spaces for safe workshops, and stipends for our dedicated local facilitators.</w:t>
      </w:r>
    </w:p>
    <w:p w:rsidR="00E86A6E" w:rsidRPr="00E86A6E" w:rsidRDefault="00E86A6E" w:rsidP="00E86A6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In-Kind Support:</w:t>
      </w:r>
      <w:r w:rsidRPr="00E86A6E">
        <w:rPr>
          <w:rFonts w:ascii="Times New Roman" w:eastAsia="Times New Roman" w:hAnsi="Times New Roman" w:cs="Times New Roman"/>
          <w:sz w:val="24"/>
          <w:szCs w:val="24"/>
        </w:rPr>
        <w:t xml:space="preserve"> We received significant local support in the form of community-donated spaces for our exhibitions and volunteer hours from local creative professionals.</w:t>
      </w:r>
    </w:p>
    <w:p w:rsidR="00E86A6E" w:rsidRPr="00E86A6E" w:rsidRDefault="00E86A6E" w:rsidP="00E86A6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b/>
          <w:bCs/>
          <w:sz w:val="24"/>
          <w:szCs w:val="24"/>
        </w:rPr>
        <w:t>Sustainability Goal:</w:t>
      </w:r>
      <w:r w:rsidRPr="00E86A6E">
        <w:rPr>
          <w:rFonts w:ascii="Times New Roman" w:eastAsia="Times New Roman" w:hAnsi="Times New Roman" w:cs="Times New Roman"/>
          <w:sz w:val="24"/>
          <w:szCs w:val="24"/>
        </w:rPr>
        <w:t xml:space="preserve"> Moving into 2026, CADA is actively diversifying its funding stream by targeting international grant structures (such as the Prince Claus Foundation frameworks) and building out a structured volunteer network to amplify our operational capacity.</w:t>
      </w:r>
    </w:p>
    <w:p w:rsidR="00E86A6E" w:rsidRPr="00E86A6E" w:rsidRDefault="00E86A6E" w:rsidP="00E86A6E">
      <w:pPr>
        <w:spacing w:before="100" w:beforeAutospacing="1" w:after="100" w:afterAutospacing="1" w:line="240" w:lineRule="auto"/>
        <w:outlineLvl w:val="2"/>
        <w:rPr>
          <w:rFonts w:ascii="Times New Roman" w:eastAsia="Times New Roman" w:hAnsi="Times New Roman" w:cs="Times New Roman"/>
          <w:b/>
          <w:bCs/>
          <w:sz w:val="27"/>
          <w:szCs w:val="27"/>
        </w:rPr>
      </w:pPr>
      <w:r w:rsidRPr="00E86A6E">
        <w:rPr>
          <w:rFonts w:ascii="Times New Roman" w:eastAsia="Times New Roman" w:hAnsi="Times New Roman" w:cs="Times New Roman"/>
          <w:b/>
          <w:bCs/>
          <w:sz w:val="27"/>
          <w:szCs w:val="27"/>
        </w:rPr>
        <w:t>Conclusion &amp; Gratitude</w:t>
      </w:r>
    </w:p>
    <w:p w:rsidR="00E86A6E" w:rsidRPr="00E86A6E" w:rsidRDefault="00E86A6E" w:rsidP="00E86A6E">
      <w:pPr>
        <w:spacing w:before="100" w:beforeAutospacing="1" w:after="100" w:afterAutospacing="1"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To our participants: Thank you for your vulnerability, your courage, and your brilliant creativity. You are the heartbeat of CADA. To our partners, mentors, and friends: thank you for believing in the power of art to heal and unite. The canvas of 2026 is wide open, and we look forward to painting it together.</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Would you like me to add a specific section for financial tables or adjust the language for a grant application?</w:t>
      </w:r>
    </w:p>
    <w:p w:rsidR="00E86A6E" w:rsidRPr="00E86A6E" w:rsidRDefault="00E86A6E" w:rsidP="00E86A6E">
      <w:pPr>
        <w:spacing w:after="0" w:line="240" w:lineRule="auto"/>
        <w:rPr>
          <w:rFonts w:ascii="Times New Roman" w:eastAsia="Times New Roman" w:hAnsi="Times New Roman" w:cs="Times New Roman"/>
          <w:sz w:val="24"/>
          <w:szCs w:val="24"/>
        </w:rPr>
      </w:pPr>
      <w:r w:rsidRPr="00E86A6E">
        <w:rPr>
          <w:rFonts w:ascii="Times New Roman" w:eastAsia="Times New Roman" w:hAnsi="Times New Roman" w:cs="Times New Roman"/>
          <w:sz w:val="24"/>
          <w:szCs w:val="24"/>
        </w:rPr>
        <w:t>Yes</w:t>
      </w:r>
    </w:p>
    <w:p w:rsidR="00C46DBD" w:rsidRDefault="00C46DBD"/>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 xml:space="preserve">Whether you should add a specific section for financial tables or adjust the narrative language depends entirely on </w:t>
      </w:r>
      <w:r w:rsidRPr="00AC514B">
        <w:rPr>
          <w:rFonts w:ascii="Times New Roman" w:eastAsia="Times New Roman" w:hAnsi="Times New Roman" w:cs="Times New Roman"/>
          <w:b/>
          <w:bCs/>
          <w:sz w:val="24"/>
          <w:szCs w:val="24"/>
        </w:rPr>
        <w:t>where you are in the application process</w:t>
      </w:r>
      <w:r w:rsidRPr="00AC514B">
        <w:rPr>
          <w:rFonts w:ascii="Times New Roman" w:eastAsia="Times New Roman" w:hAnsi="Times New Roman" w:cs="Times New Roman"/>
          <w:sz w:val="24"/>
          <w:szCs w:val="24"/>
        </w:rPr>
        <w:t xml:space="preserve"> and </w:t>
      </w:r>
      <w:r w:rsidRPr="00AC514B">
        <w:rPr>
          <w:rFonts w:ascii="Times New Roman" w:eastAsia="Times New Roman" w:hAnsi="Times New Roman" w:cs="Times New Roman"/>
          <w:b/>
          <w:bCs/>
          <w:sz w:val="24"/>
          <w:szCs w:val="24"/>
        </w:rPr>
        <w:t>what the grant guidelines look like</w:t>
      </w:r>
      <w:r w:rsidRPr="00AC514B">
        <w:rPr>
          <w:rFonts w:ascii="Times New Roman" w:eastAsia="Times New Roman" w:hAnsi="Times New Roman" w:cs="Times New Roman"/>
          <w:sz w:val="24"/>
          <w:szCs w:val="24"/>
        </w:rPr>
        <w:t>.</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Most experienced grant reviewers will tell you that a proposal succeeds when the narrative and the budget are perfectly in sync. Here is how to decide which approach to prioritize right now:</w:t>
      </w:r>
    </w:p>
    <w:p w:rsidR="00AC514B" w:rsidRPr="00AC514B" w:rsidRDefault="00AC514B" w:rsidP="00AC514B">
      <w:pPr>
        <w:spacing w:before="100" w:beforeAutospacing="1" w:after="100" w:afterAutospacing="1" w:line="240" w:lineRule="auto"/>
        <w:outlineLvl w:val="2"/>
        <w:rPr>
          <w:rFonts w:ascii="Times New Roman" w:eastAsia="Times New Roman" w:hAnsi="Times New Roman" w:cs="Times New Roman"/>
          <w:b/>
          <w:bCs/>
          <w:sz w:val="27"/>
          <w:szCs w:val="27"/>
        </w:rPr>
      </w:pPr>
      <w:r w:rsidRPr="00AC514B">
        <w:rPr>
          <w:rFonts w:ascii="Times New Roman" w:eastAsia="Times New Roman" w:hAnsi="Times New Roman" w:cs="Times New Roman"/>
          <w:b/>
          <w:bCs/>
          <w:sz w:val="27"/>
          <w:szCs w:val="27"/>
        </w:rPr>
        <w:t>Scenario A: Your narrative is strong, but the numbers are hidden</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 xml:space="preserve">If your project description is compelling but you have only mentioned costs in passing text (e.g., </w:t>
      </w:r>
      <w:r w:rsidRPr="00AC514B">
        <w:rPr>
          <w:rFonts w:ascii="Times New Roman" w:eastAsia="Times New Roman" w:hAnsi="Times New Roman" w:cs="Times New Roman"/>
          <w:i/>
          <w:iCs/>
          <w:sz w:val="24"/>
          <w:szCs w:val="24"/>
        </w:rPr>
        <w:t>"we need funding for art materials and stipends"</w:t>
      </w:r>
      <w:r w:rsidRPr="00AC514B">
        <w:rPr>
          <w:rFonts w:ascii="Times New Roman" w:eastAsia="Times New Roman" w:hAnsi="Times New Roman" w:cs="Times New Roman"/>
          <w:sz w:val="24"/>
          <w:szCs w:val="24"/>
        </w:rPr>
        <w:t xml:space="preserve">), you </w:t>
      </w:r>
      <w:r w:rsidRPr="00AC514B">
        <w:rPr>
          <w:rFonts w:ascii="Times New Roman" w:eastAsia="Times New Roman" w:hAnsi="Times New Roman" w:cs="Times New Roman"/>
          <w:b/>
          <w:bCs/>
          <w:sz w:val="24"/>
          <w:szCs w:val="24"/>
        </w:rPr>
        <w:t>definitely need to add a dedicated financial table</w:t>
      </w:r>
      <w:r w:rsidRPr="00AC514B">
        <w:rPr>
          <w:rFonts w:ascii="Times New Roman" w:eastAsia="Times New Roman" w:hAnsi="Times New Roman" w:cs="Times New Roman"/>
          <w:sz w:val="24"/>
          <w:szCs w:val="24"/>
        </w:rPr>
        <w:t>.</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Reviewers look at the budget to see if your plan is realistic. A clear, itemized table proves you know exactly what it takes to execute the project.</w:t>
      </w:r>
    </w:p>
    <w:p w:rsidR="00AC514B" w:rsidRPr="00AC514B" w:rsidRDefault="00AC514B" w:rsidP="00AC514B">
      <w:pPr>
        <w:spacing w:before="100" w:beforeAutospacing="1" w:after="100" w:afterAutospacing="1" w:line="240" w:lineRule="auto"/>
        <w:outlineLvl w:val="2"/>
        <w:rPr>
          <w:rFonts w:ascii="Times New Roman" w:eastAsia="Times New Roman" w:hAnsi="Times New Roman" w:cs="Times New Roman"/>
          <w:b/>
          <w:bCs/>
          <w:sz w:val="27"/>
          <w:szCs w:val="27"/>
        </w:rPr>
      </w:pPr>
      <w:r w:rsidRPr="00AC514B">
        <w:rPr>
          <w:rFonts w:ascii="Times New Roman" w:eastAsia="Times New Roman" w:hAnsi="Times New Roman" w:cs="Times New Roman"/>
          <w:b/>
          <w:bCs/>
          <w:sz w:val="27"/>
          <w:szCs w:val="27"/>
        </w:rPr>
        <w:t>Scenario B: You already have a budget, but it feels disconnected</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 xml:space="preserve">If you already have a separate budget spreadsheet or table, adding </w:t>
      </w:r>
      <w:r w:rsidRPr="00AC514B">
        <w:rPr>
          <w:rFonts w:ascii="Times New Roman" w:eastAsia="Times New Roman" w:hAnsi="Times New Roman" w:cs="Times New Roman"/>
          <w:i/>
          <w:iCs/>
          <w:sz w:val="24"/>
          <w:szCs w:val="24"/>
        </w:rPr>
        <w:t>another</w:t>
      </w:r>
      <w:r w:rsidRPr="00AC514B">
        <w:rPr>
          <w:rFonts w:ascii="Times New Roman" w:eastAsia="Times New Roman" w:hAnsi="Times New Roman" w:cs="Times New Roman"/>
          <w:sz w:val="24"/>
          <w:szCs w:val="24"/>
        </w:rPr>
        <w:t xml:space="preserve"> one might be redundant. Instead, you should </w:t>
      </w:r>
      <w:r w:rsidRPr="00AC514B">
        <w:rPr>
          <w:rFonts w:ascii="Times New Roman" w:eastAsia="Times New Roman" w:hAnsi="Times New Roman" w:cs="Times New Roman"/>
          <w:b/>
          <w:bCs/>
          <w:sz w:val="24"/>
          <w:szCs w:val="24"/>
        </w:rPr>
        <w:t>adjust the language of your narrative</w:t>
      </w:r>
      <w:r w:rsidRPr="00AC514B">
        <w:rPr>
          <w:rFonts w:ascii="Times New Roman" w:eastAsia="Times New Roman" w:hAnsi="Times New Roman" w:cs="Times New Roman"/>
          <w:sz w:val="24"/>
          <w:szCs w:val="24"/>
        </w:rPr>
        <w:t xml:space="preserve"> to ensure it directly justifies those line items. If your budget includes "Art Facilitator Stipends," your narrative must explain exactly what those facilitators will be doing and why their expertise is necessary.</w:t>
      </w:r>
    </w:p>
    <w:p w:rsidR="00AC514B" w:rsidRPr="00AC514B" w:rsidRDefault="00AC514B" w:rsidP="00AC514B">
      <w:pPr>
        <w:spacing w:before="100" w:beforeAutospacing="1" w:after="100" w:afterAutospacing="1" w:line="240" w:lineRule="auto"/>
        <w:outlineLvl w:val="1"/>
        <w:rPr>
          <w:rFonts w:ascii="Times New Roman" w:eastAsia="Times New Roman" w:hAnsi="Times New Roman" w:cs="Times New Roman"/>
          <w:b/>
          <w:bCs/>
          <w:sz w:val="36"/>
          <w:szCs w:val="36"/>
        </w:rPr>
      </w:pPr>
      <w:r w:rsidRPr="00AC514B">
        <w:rPr>
          <w:rFonts w:ascii="Times New Roman" w:eastAsia="Times New Roman" w:hAnsi="Times New Roman" w:cs="Times New Roman"/>
          <w:b/>
          <w:bCs/>
          <w:sz w:val="36"/>
          <w:szCs w:val="36"/>
        </w:rPr>
        <w:lastRenderedPageBreak/>
        <w:t>How to Structure a Clean Grant Budget Table</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If you decide to add a financial section directly into the application layout, keep it simple, transparent, and categorized.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0"/>
        <w:gridCol w:w="3108"/>
        <w:gridCol w:w="1091"/>
        <w:gridCol w:w="1780"/>
        <w:gridCol w:w="1281"/>
      </w:tblGrid>
      <w:tr w:rsidR="00AC514B" w:rsidRPr="00AC514B" w:rsidTr="00AC514B">
        <w:trPr>
          <w:tblHeader/>
          <w:tblCellSpacing w:w="15" w:type="dxa"/>
        </w:trPr>
        <w:tc>
          <w:tcPr>
            <w:tcW w:w="0" w:type="auto"/>
            <w:vAlign w:val="center"/>
            <w:hideMark/>
          </w:tcPr>
          <w:p w:rsidR="00AC514B" w:rsidRPr="00AC514B" w:rsidRDefault="00AC514B" w:rsidP="00AC514B">
            <w:pPr>
              <w:spacing w:after="0" w:line="240" w:lineRule="auto"/>
              <w:jc w:val="center"/>
              <w:rPr>
                <w:rFonts w:ascii="Times New Roman" w:eastAsia="Times New Roman" w:hAnsi="Times New Roman" w:cs="Times New Roman"/>
                <w:b/>
                <w:bCs/>
                <w:sz w:val="24"/>
                <w:szCs w:val="24"/>
              </w:rPr>
            </w:pPr>
            <w:r w:rsidRPr="00AC514B">
              <w:rPr>
                <w:rFonts w:ascii="Times New Roman" w:eastAsia="Times New Roman" w:hAnsi="Times New Roman" w:cs="Times New Roman"/>
                <w:b/>
                <w:bCs/>
                <w:sz w:val="24"/>
                <w:szCs w:val="24"/>
              </w:rPr>
              <w:t>Category</w:t>
            </w:r>
          </w:p>
        </w:tc>
        <w:tc>
          <w:tcPr>
            <w:tcW w:w="0" w:type="auto"/>
            <w:vAlign w:val="center"/>
            <w:hideMark/>
          </w:tcPr>
          <w:p w:rsidR="00AC514B" w:rsidRPr="00AC514B" w:rsidRDefault="00AC514B" w:rsidP="00AC514B">
            <w:pPr>
              <w:spacing w:after="0" w:line="240" w:lineRule="auto"/>
              <w:jc w:val="center"/>
              <w:rPr>
                <w:rFonts w:ascii="Times New Roman" w:eastAsia="Times New Roman" w:hAnsi="Times New Roman" w:cs="Times New Roman"/>
                <w:b/>
                <w:bCs/>
                <w:sz w:val="24"/>
                <w:szCs w:val="24"/>
              </w:rPr>
            </w:pPr>
            <w:r w:rsidRPr="00AC514B">
              <w:rPr>
                <w:rFonts w:ascii="Times New Roman" w:eastAsia="Times New Roman" w:hAnsi="Times New Roman" w:cs="Times New Roman"/>
                <w:b/>
                <w:bCs/>
                <w:sz w:val="24"/>
                <w:szCs w:val="24"/>
              </w:rPr>
              <w:t>Item Description</w:t>
            </w:r>
          </w:p>
        </w:tc>
        <w:tc>
          <w:tcPr>
            <w:tcW w:w="0" w:type="auto"/>
            <w:vAlign w:val="center"/>
            <w:hideMark/>
          </w:tcPr>
          <w:p w:rsidR="00AC514B" w:rsidRPr="00AC514B" w:rsidRDefault="00AC514B" w:rsidP="00AC514B">
            <w:pPr>
              <w:spacing w:after="0" w:line="240" w:lineRule="auto"/>
              <w:jc w:val="center"/>
              <w:rPr>
                <w:rFonts w:ascii="Times New Roman" w:eastAsia="Times New Roman" w:hAnsi="Times New Roman" w:cs="Times New Roman"/>
                <w:b/>
                <w:bCs/>
                <w:sz w:val="24"/>
                <w:szCs w:val="24"/>
              </w:rPr>
            </w:pPr>
            <w:r w:rsidRPr="00AC514B">
              <w:rPr>
                <w:rFonts w:ascii="Times New Roman" w:eastAsia="Times New Roman" w:hAnsi="Times New Roman" w:cs="Times New Roman"/>
                <w:b/>
                <w:bCs/>
                <w:sz w:val="24"/>
                <w:szCs w:val="24"/>
              </w:rPr>
              <w:t>Unit Cost</w:t>
            </w:r>
          </w:p>
        </w:tc>
        <w:tc>
          <w:tcPr>
            <w:tcW w:w="0" w:type="auto"/>
            <w:vAlign w:val="center"/>
            <w:hideMark/>
          </w:tcPr>
          <w:p w:rsidR="00AC514B" w:rsidRPr="00AC514B" w:rsidRDefault="00AC514B" w:rsidP="00AC514B">
            <w:pPr>
              <w:spacing w:after="0" w:line="240" w:lineRule="auto"/>
              <w:jc w:val="center"/>
              <w:rPr>
                <w:rFonts w:ascii="Times New Roman" w:eastAsia="Times New Roman" w:hAnsi="Times New Roman" w:cs="Times New Roman"/>
                <w:b/>
                <w:bCs/>
                <w:sz w:val="24"/>
                <w:szCs w:val="24"/>
              </w:rPr>
            </w:pPr>
            <w:r w:rsidRPr="00AC514B">
              <w:rPr>
                <w:rFonts w:ascii="Times New Roman" w:eastAsia="Times New Roman" w:hAnsi="Times New Roman" w:cs="Times New Roman"/>
                <w:b/>
                <w:bCs/>
                <w:sz w:val="24"/>
                <w:szCs w:val="24"/>
              </w:rPr>
              <w:t>Quantity</w:t>
            </w:r>
          </w:p>
        </w:tc>
        <w:tc>
          <w:tcPr>
            <w:tcW w:w="0" w:type="auto"/>
            <w:vAlign w:val="center"/>
            <w:hideMark/>
          </w:tcPr>
          <w:p w:rsidR="00AC514B" w:rsidRPr="00AC514B" w:rsidRDefault="00AC514B" w:rsidP="00AC514B">
            <w:pPr>
              <w:spacing w:after="0" w:line="240" w:lineRule="auto"/>
              <w:jc w:val="center"/>
              <w:rPr>
                <w:rFonts w:ascii="Times New Roman" w:eastAsia="Times New Roman" w:hAnsi="Times New Roman" w:cs="Times New Roman"/>
                <w:b/>
                <w:bCs/>
                <w:sz w:val="24"/>
                <w:szCs w:val="24"/>
              </w:rPr>
            </w:pPr>
            <w:r w:rsidRPr="00AC514B">
              <w:rPr>
                <w:rFonts w:ascii="Times New Roman" w:eastAsia="Times New Roman" w:hAnsi="Times New Roman" w:cs="Times New Roman"/>
                <w:b/>
                <w:bCs/>
                <w:sz w:val="24"/>
                <w:szCs w:val="24"/>
              </w:rPr>
              <w:t>Total Request</w:t>
            </w:r>
          </w:p>
        </w:tc>
      </w:tr>
      <w:tr w:rsidR="00AC514B" w:rsidRPr="00AC514B" w:rsidTr="00AC514B">
        <w:trPr>
          <w:tblCellSpacing w:w="15" w:type="dxa"/>
        </w:trPr>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Personnel / Honoraria</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Artist Facilitator Stipends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$250 / month</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2 mentors x 2 months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$1,000</w:t>
            </w:r>
          </w:p>
        </w:tc>
      </w:tr>
      <w:tr w:rsidR="00AC514B" w:rsidRPr="00AC514B" w:rsidTr="00AC514B">
        <w:trPr>
          <w:tblCellSpacing w:w="15" w:type="dxa"/>
        </w:trPr>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Materials &amp; Supplies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Acrylic paints, canvas boards, brushes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$30 / kit</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15 participants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$450</w:t>
            </w:r>
          </w:p>
        </w:tc>
      </w:tr>
      <w:tr w:rsidR="00AC514B" w:rsidRPr="00AC514B" w:rsidTr="00AC514B">
        <w:trPr>
          <w:tblCellSpacing w:w="15" w:type="dxa"/>
        </w:trPr>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Logistics &amp; Exhibition</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Space rental &amp; community showcase setup</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Flat fee</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1 event</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$300</w:t>
            </w:r>
          </w:p>
        </w:tc>
      </w:tr>
      <w:tr w:rsidR="00AC514B" w:rsidRPr="00AC514B" w:rsidTr="00AC514B">
        <w:trPr>
          <w:tblCellSpacing w:w="15" w:type="dxa"/>
        </w:trPr>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Administration / Travel</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Local transport for participants &amp; materials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$60 / month</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2 months</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$120</w:t>
            </w:r>
          </w:p>
        </w:tc>
      </w:tr>
      <w:tr w:rsidR="00AC514B" w:rsidRPr="00AC514B" w:rsidTr="00AC514B">
        <w:trPr>
          <w:tblCellSpacing w:w="15" w:type="dxa"/>
        </w:trPr>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TOTAL</w:t>
            </w: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p>
        </w:tc>
        <w:tc>
          <w:tcPr>
            <w:tcW w:w="0" w:type="auto"/>
            <w:vAlign w:val="center"/>
            <w:hideMark/>
          </w:tcPr>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$1,870</w:t>
            </w:r>
          </w:p>
        </w:tc>
      </w:tr>
    </w:tbl>
    <w:p w:rsidR="00AC514B" w:rsidRPr="00AC514B" w:rsidRDefault="00AC514B" w:rsidP="00AC514B">
      <w:pPr>
        <w:spacing w:before="100" w:beforeAutospacing="1" w:after="100" w:afterAutospacing="1" w:line="240" w:lineRule="auto"/>
        <w:outlineLvl w:val="1"/>
        <w:rPr>
          <w:rFonts w:ascii="Times New Roman" w:eastAsia="Times New Roman" w:hAnsi="Times New Roman" w:cs="Times New Roman"/>
          <w:b/>
          <w:bCs/>
          <w:sz w:val="36"/>
          <w:szCs w:val="36"/>
        </w:rPr>
      </w:pPr>
      <w:r w:rsidRPr="00AC514B">
        <w:rPr>
          <w:rFonts w:ascii="Times New Roman" w:eastAsia="Times New Roman" w:hAnsi="Times New Roman" w:cs="Times New Roman"/>
          <w:b/>
          <w:bCs/>
          <w:sz w:val="36"/>
          <w:szCs w:val="36"/>
        </w:rPr>
        <w:t>Quick Language Adjustments for Grant Impact</w:t>
      </w:r>
    </w:p>
    <w:p w:rsidR="00AC514B" w:rsidRPr="00AC514B" w:rsidRDefault="00AC514B" w:rsidP="00AC514B">
      <w:p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If you choose to refine the narrative prose instead, focus on replacing passive, vague descriptions with active, budget-linked assertions.</w:t>
      </w:r>
    </w:p>
    <w:p w:rsidR="00AC514B" w:rsidRPr="00AC514B" w:rsidRDefault="00AC514B" w:rsidP="00AC514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Instead of:</w:t>
      </w:r>
      <w:r w:rsidRPr="00AC514B">
        <w:rPr>
          <w:rFonts w:ascii="Times New Roman" w:eastAsia="Times New Roman" w:hAnsi="Times New Roman" w:cs="Times New Roman"/>
          <w:sz w:val="24"/>
          <w:szCs w:val="24"/>
        </w:rPr>
        <w:t xml:space="preserve"> </w:t>
      </w:r>
      <w:r w:rsidRPr="00AC514B">
        <w:rPr>
          <w:rFonts w:ascii="Times New Roman" w:eastAsia="Times New Roman" w:hAnsi="Times New Roman" w:cs="Times New Roman"/>
          <w:i/>
          <w:iCs/>
          <w:sz w:val="24"/>
          <w:szCs w:val="24"/>
        </w:rPr>
        <w:t>"We hope to buy art supplies so young people can express themselves and heal from local challenges."</w:t>
      </w:r>
    </w:p>
    <w:p w:rsidR="00AC514B" w:rsidRPr="00AC514B" w:rsidRDefault="00AC514B" w:rsidP="00AC514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Write this:</w:t>
      </w:r>
      <w:r w:rsidRPr="00AC514B">
        <w:rPr>
          <w:rFonts w:ascii="Times New Roman" w:eastAsia="Times New Roman" w:hAnsi="Times New Roman" w:cs="Times New Roman"/>
          <w:sz w:val="24"/>
          <w:szCs w:val="24"/>
        </w:rPr>
        <w:t xml:space="preserve"> </w:t>
      </w:r>
      <w:r w:rsidRPr="00AC514B">
        <w:rPr>
          <w:rFonts w:ascii="Times New Roman" w:eastAsia="Times New Roman" w:hAnsi="Times New Roman" w:cs="Times New Roman"/>
          <w:i/>
          <w:iCs/>
          <w:sz w:val="24"/>
          <w:szCs w:val="24"/>
        </w:rPr>
        <w:t>"The requested funding directly provides 15 youth participants with specialized painting kits, enabling them to produce community-focused public art that fosters resilience and social cohesion."</w:t>
      </w:r>
    </w:p>
    <w:p w:rsidR="00AC514B" w:rsidRPr="00AC514B" w:rsidRDefault="00AC514B" w:rsidP="00AC514B">
      <w:pPr>
        <w:spacing w:beforeAutospacing="1" w:after="100" w:afterAutospacing="1"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b/>
          <w:bCs/>
          <w:sz w:val="24"/>
          <w:szCs w:val="24"/>
        </w:rPr>
        <w:t>Pro Tip:</w:t>
      </w:r>
      <w:r w:rsidRPr="00AC514B">
        <w:rPr>
          <w:rFonts w:ascii="Times New Roman" w:eastAsia="Times New Roman" w:hAnsi="Times New Roman" w:cs="Times New Roman"/>
          <w:sz w:val="24"/>
          <w:szCs w:val="24"/>
        </w:rPr>
        <w:t xml:space="preserve"> Never introduce a cost in your budget table that hasn't been mentioned or justified somewhere in your narrative text. Unexplained numbers are the number one reason grants get flagged during review.</w:t>
      </w:r>
    </w:p>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If you want to dive straight into refining this draft:</w:t>
      </w:r>
    </w:p>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Help me format a specific financial table</w:t>
      </w:r>
    </w:p>
    <w:p w:rsidR="00AC514B" w:rsidRPr="00AC514B" w:rsidRDefault="00AC514B" w:rsidP="00AC514B">
      <w:pPr>
        <w:spacing w:after="0" w:line="240" w:lineRule="auto"/>
        <w:rPr>
          <w:rFonts w:ascii="Times New Roman" w:eastAsia="Times New Roman" w:hAnsi="Times New Roman" w:cs="Times New Roman"/>
          <w:sz w:val="24"/>
          <w:szCs w:val="24"/>
        </w:rPr>
      </w:pPr>
      <w:r w:rsidRPr="00AC514B">
        <w:rPr>
          <w:rFonts w:ascii="Times New Roman" w:eastAsia="Times New Roman" w:hAnsi="Times New Roman" w:cs="Times New Roman"/>
          <w:sz w:val="24"/>
          <w:szCs w:val="24"/>
        </w:rPr>
        <w:t>Review my narrative text for grant language</w:t>
      </w:r>
    </w:p>
    <w:p w:rsidR="00AC514B" w:rsidRDefault="00AC514B"/>
    <w:sectPr w:rsidR="00AC51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E2C93"/>
    <w:multiLevelType w:val="multilevel"/>
    <w:tmpl w:val="64EC1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151DDE"/>
    <w:multiLevelType w:val="multilevel"/>
    <w:tmpl w:val="E3561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622F71"/>
    <w:multiLevelType w:val="multilevel"/>
    <w:tmpl w:val="6F80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D637AE"/>
    <w:multiLevelType w:val="multilevel"/>
    <w:tmpl w:val="BD0AD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C85EB4"/>
    <w:multiLevelType w:val="multilevel"/>
    <w:tmpl w:val="DEBA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D7C7E73"/>
    <w:multiLevelType w:val="multilevel"/>
    <w:tmpl w:val="94168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A6E"/>
    <w:rsid w:val="00812A7F"/>
    <w:rsid w:val="00AC514B"/>
    <w:rsid w:val="00C46DBD"/>
    <w:rsid w:val="00E86A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502165">
      <w:bodyDiv w:val="1"/>
      <w:marLeft w:val="0"/>
      <w:marRight w:val="0"/>
      <w:marTop w:val="0"/>
      <w:marBottom w:val="0"/>
      <w:divBdr>
        <w:top w:val="none" w:sz="0" w:space="0" w:color="auto"/>
        <w:left w:val="none" w:sz="0" w:space="0" w:color="auto"/>
        <w:bottom w:val="none" w:sz="0" w:space="0" w:color="auto"/>
        <w:right w:val="none" w:sz="0" w:space="0" w:color="auto"/>
      </w:divBdr>
      <w:divsChild>
        <w:div w:id="870849526">
          <w:marLeft w:val="0"/>
          <w:marRight w:val="0"/>
          <w:marTop w:val="0"/>
          <w:marBottom w:val="0"/>
          <w:divBdr>
            <w:top w:val="none" w:sz="0" w:space="0" w:color="auto"/>
            <w:left w:val="none" w:sz="0" w:space="0" w:color="auto"/>
            <w:bottom w:val="none" w:sz="0" w:space="0" w:color="auto"/>
            <w:right w:val="none" w:sz="0" w:space="0" w:color="auto"/>
          </w:divBdr>
          <w:divsChild>
            <w:div w:id="699471945">
              <w:marLeft w:val="0"/>
              <w:marRight w:val="0"/>
              <w:marTop w:val="0"/>
              <w:marBottom w:val="0"/>
              <w:divBdr>
                <w:top w:val="none" w:sz="0" w:space="0" w:color="auto"/>
                <w:left w:val="none" w:sz="0" w:space="0" w:color="auto"/>
                <w:bottom w:val="none" w:sz="0" w:space="0" w:color="auto"/>
                <w:right w:val="none" w:sz="0" w:space="0" w:color="auto"/>
              </w:divBdr>
              <w:divsChild>
                <w:div w:id="2073649876">
                  <w:marLeft w:val="0"/>
                  <w:marRight w:val="0"/>
                  <w:marTop w:val="0"/>
                  <w:marBottom w:val="0"/>
                  <w:divBdr>
                    <w:top w:val="none" w:sz="0" w:space="0" w:color="auto"/>
                    <w:left w:val="none" w:sz="0" w:space="0" w:color="auto"/>
                    <w:bottom w:val="none" w:sz="0" w:space="0" w:color="auto"/>
                    <w:right w:val="none" w:sz="0" w:space="0" w:color="auto"/>
                  </w:divBdr>
                  <w:divsChild>
                    <w:div w:id="848636597">
                      <w:marLeft w:val="0"/>
                      <w:marRight w:val="0"/>
                      <w:marTop w:val="0"/>
                      <w:marBottom w:val="0"/>
                      <w:divBdr>
                        <w:top w:val="none" w:sz="0" w:space="0" w:color="auto"/>
                        <w:left w:val="none" w:sz="0" w:space="0" w:color="auto"/>
                        <w:bottom w:val="none" w:sz="0" w:space="0" w:color="auto"/>
                        <w:right w:val="none" w:sz="0" w:space="0" w:color="auto"/>
                      </w:divBdr>
                      <w:divsChild>
                        <w:div w:id="1632712331">
                          <w:marLeft w:val="0"/>
                          <w:marRight w:val="0"/>
                          <w:marTop w:val="0"/>
                          <w:marBottom w:val="0"/>
                          <w:divBdr>
                            <w:top w:val="none" w:sz="0" w:space="0" w:color="auto"/>
                            <w:left w:val="none" w:sz="0" w:space="0" w:color="auto"/>
                            <w:bottom w:val="none" w:sz="0" w:space="0" w:color="auto"/>
                            <w:right w:val="none" w:sz="0" w:space="0" w:color="auto"/>
                          </w:divBdr>
                          <w:divsChild>
                            <w:div w:id="954365882">
                              <w:marLeft w:val="0"/>
                              <w:marRight w:val="0"/>
                              <w:marTop w:val="0"/>
                              <w:marBottom w:val="0"/>
                              <w:divBdr>
                                <w:top w:val="none" w:sz="0" w:space="0" w:color="auto"/>
                                <w:left w:val="none" w:sz="0" w:space="0" w:color="auto"/>
                                <w:bottom w:val="none" w:sz="0" w:space="0" w:color="auto"/>
                                <w:right w:val="none" w:sz="0" w:space="0" w:color="auto"/>
                              </w:divBdr>
                              <w:divsChild>
                                <w:div w:id="1364357219">
                                  <w:marLeft w:val="0"/>
                                  <w:marRight w:val="0"/>
                                  <w:marTop w:val="0"/>
                                  <w:marBottom w:val="0"/>
                                  <w:divBdr>
                                    <w:top w:val="none" w:sz="0" w:space="0" w:color="auto"/>
                                    <w:left w:val="none" w:sz="0" w:space="0" w:color="auto"/>
                                    <w:bottom w:val="none" w:sz="0" w:space="0" w:color="auto"/>
                                    <w:right w:val="none" w:sz="0" w:space="0" w:color="auto"/>
                                  </w:divBdr>
                                </w:div>
                              </w:divsChild>
                            </w:div>
                            <w:div w:id="942566203">
                              <w:marLeft w:val="0"/>
                              <w:marRight w:val="0"/>
                              <w:marTop w:val="0"/>
                              <w:marBottom w:val="0"/>
                              <w:divBdr>
                                <w:top w:val="none" w:sz="0" w:space="0" w:color="auto"/>
                                <w:left w:val="none" w:sz="0" w:space="0" w:color="auto"/>
                                <w:bottom w:val="none" w:sz="0" w:space="0" w:color="auto"/>
                                <w:right w:val="none" w:sz="0" w:space="0" w:color="auto"/>
                              </w:divBdr>
                              <w:divsChild>
                                <w:div w:id="1354765121">
                                  <w:marLeft w:val="0"/>
                                  <w:marRight w:val="0"/>
                                  <w:marTop w:val="0"/>
                                  <w:marBottom w:val="0"/>
                                  <w:divBdr>
                                    <w:top w:val="none" w:sz="0" w:space="0" w:color="auto"/>
                                    <w:left w:val="none" w:sz="0" w:space="0" w:color="auto"/>
                                    <w:bottom w:val="none" w:sz="0" w:space="0" w:color="auto"/>
                                    <w:right w:val="none" w:sz="0" w:space="0" w:color="auto"/>
                                  </w:divBdr>
                                  <w:divsChild>
                                    <w:div w:id="1170487455">
                                      <w:marLeft w:val="0"/>
                                      <w:marRight w:val="0"/>
                                      <w:marTop w:val="0"/>
                                      <w:marBottom w:val="0"/>
                                      <w:divBdr>
                                        <w:top w:val="none" w:sz="0" w:space="0" w:color="auto"/>
                                        <w:left w:val="none" w:sz="0" w:space="0" w:color="auto"/>
                                        <w:bottom w:val="none" w:sz="0" w:space="0" w:color="auto"/>
                                        <w:right w:val="none" w:sz="0" w:space="0" w:color="auto"/>
                                      </w:divBdr>
                                    </w:div>
                                    <w:div w:id="1290159808">
                                      <w:marLeft w:val="0"/>
                                      <w:marRight w:val="0"/>
                                      <w:marTop w:val="0"/>
                                      <w:marBottom w:val="0"/>
                                      <w:divBdr>
                                        <w:top w:val="none" w:sz="0" w:space="0" w:color="auto"/>
                                        <w:left w:val="none" w:sz="0" w:space="0" w:color="auto"/>
                                        <w:bottom w:val="none" w:sz="0" w:space="0" w:color="auto"/>
                                        <w:right w:val="none" w:sz="0" w:space="0" w:color="auto"/>
                                      </w:divBdr>
                                    </w:div>
                                  </w:divsChild>
                                </w:div>
                                <w:div w:id="5315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348580">
                          <w:marLeft w:val="0"/>
                          <w:marRight w:val="0"/>
                          <w:marTop w:val="0"/>
                          <w:marBottom w:val="0"/>
                          <w:divBdr>
                            <w:top w:val="none" w:sz="0" w:space="0" w:color="auto"/>
                            <w:left w:val="none" w:sz="0" w:space="0" w:color="auto"/>
                            <w:bottom w:val="none" w:sz="0" w:space="0" w:color="auto"/>
                            <w:right w:val="none" w:sz="0" w:space="0" w:color="auto"/>
                          </w:divBdr>
                          <w:divsChild>
                            <w:div w:id="561328901">
                              <w:marLeft w:val="0"/>
                              <w:marRight w:val="0"/>
                              <w:marTop w:val="0"/>
                              <w:marBottom w:val="0"/>
                              <w:divBdr>
                                <w:top w:val="none" w:sz="0" w:space="0" w:color="auto"/>
                                <w:left w:val="none" w:sz="0" w:space="0" w:color="auto"/>
                                <w:bottom w:val="none" w:sz="0" w:space="0" w:color="auto"/>
                                <w:right w:val="none" w:sz="0" w:space="0" w:color="auto"/>
                              </w:divBdr>
                              <w:divsChild>
                                <w:div w:id="305748736">
                                  <w:marLeft w:val="0"/>
                                  <w:marRight w:val="0"/>
                                  <w:marTop w:val="0"/>
                                  <w:marBottom w:val="0"/>
                                  <w:divBdr>
                                    <w:top w:val="none" w:sz="0" w:space="0" w:color="auto"/>
                                    <w:left w:val="none" w:sz="0" w:space="0" w:color="auto"/>
                                    <w:bottom w:val="none" w:sz="0" w:space="0" w:color="auto"/>
                                    <w:right w:val="none" w:sz="0" w:space="0" w:color="auto"/>
                                  </w:divBdr>
                                </w:div>
                              </w:divsChild>
                            </w:div>
                            <w:div w:id="1683701874">
                              <w:marLeft w:val="0"/>
                              <w:marRight w:val="0"/>
                              <w:marTop w:val="0"/>
                              <w:marBottom w:val="0"/>
                              <w:divBdr>
                                <w:top w:val="none" w:sz="0" w:space="0" w:color="auto"/>
                                <w:left w:val="none" w:sz="0" w:space="0" w:color="auto"/>
                                <w:bottom w:val="none" w:sz="0" w:space="0" w:color="auto"/>
                                <w:right w:val="none" w:sz="0" w:space="0" w:color="auto"/>
                              </w:divBdr>
                              <w:divsChild>
                                <w:div w:id="1868828516">
                                  <w:marLeft w:val="0"/>
                                  <w:marRight w:val="0"/>
                                  <w:marTop w:val="0"/>
                                  <w:marBottom w:val="0"/>
                                  <w:divBdr>
                                    <w:top w:val="none" w:sz="0" w:space="0" w:color="auto"/>
                                    <w:left w:val="none" w:sz="0" w:space="0" w:color="auto"/>
                                    <w:bottom w:val="none" w:sz="0" w:space="0" w:color="auto"/>
                                    <w:right w:val="none" w:sz="0" w:space="0" w:color="auto"/>
                                  </w:divBdr>
                                  <w:divsChild>
                                    <w:div w:id="1543323151">
                                      <w:marLeft w:val="0"/>
                                      <w:marRight w:val="0"/>
                                      <w:marTop w:val="0"/>
                                      <w:marBottom w:val="0"/>
                                      <w:divBdr>
                                        <w:top w:val="none" w:sz="0" w:space="0" w:color="auto"/>
                                        <w:left w:val="none" w:sz="0" w:space="0" w:color="auto"/>
                                        <w:bottom w:val="none" w:sz="0" w:space="0" w:color="auto"/>
                                        <w:right w:val="none" w:sz="0" w:space="0" w:color="auto"/>
                                      </w:divBdr>
                                    </w:div>
                                    <w:div w:id="1597594947">
                                      <w:marLeft w:val="0"/>
                                      <w:marRight w:val="0"/>
                                      <w:marTop w:val="0"/>
                                      <w:marBottom w:val="0"/>
                                      <w:divBdr>
                                        <w:top w:val="none" w:sz="0" w:space="0" w:color="auto"/>
                                        <w:left w:val="none" w:sz="0" w:space="0" w:color="auto"/>
                                        <w:bottom w:val="none" w:sz="0" w:space="0" w:color="auto"/>
                                        <w:right w:val="none" w:sz="0" w:space="0" w:color="auto"/>
                                      </w:divBdr>
                                    </w:div>
                                  </w:divsChild>
                                </w:div>
                                <w:div w:id="18182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503821">
                          <w:marLeft w:val="0"/>
                          <w:marRight w:val="0"/>
                          <w:marTop w:val="0"/>
                          <w:marBottom w:val="0"/>
                          <w:divBdr>
                            <w:top w:val="none" w:sz="0" w:space="0" w:color="auto"/>
                            <w:left w:val="none" w:sz="0" w:space="0" w:color="auto"/>
                            <w:bottom w:val="none" w:sz="0" w:space="0" w:color="auto"/>
                            <w:right w:val="none" w:sz="0" w:space="0" w:color="auto"/>
                          </w:divBdr>
                          <w:divsChild>
                            <w:div w:id="701633736">
                              <w:marLeft w:val="0"/>
                              <w:marRight w:val="0"/>
                              <w:marTop w:val="0"/>
                              <w:marBottom w:val="0"/>
                              <w:divBdr>
                                <w:top w:val="none" w:sz="0" w:space="0" w:color="auto"/>
                                <w:left w:val="none" w:sz="0" w:space="0" w:color="auto"/>
                                <w:bottom w:val="none" w:sz="0" w:space="0" w:color="auto"/>
                                <w:right w:val="none" w:sz="0" w:space="0" w:color="auto"/>
                              </w:divBdr>
                              <w:divsChild>
                                <w:div w:id="1019627783">
                                  <w:marLeft w:val="0"/>
                                  <w:marRight w:val="0"/>
                                  <w:marTop w:val="0"/>
                                  <w:marBottom w:val="0"/>
                                  <w:divBdr>
                                    <w:top w:val="none" w:sz="0" w:space="0" w:color="auto"/>
                                    <w:left w:val="none" w:sz="0" w:space="0" w:color="auto"/>
                                    <w:bottom w:val="none" w:sz="0" w:space="0" w:color="auto"/>
                                    <w:right w:val="none" w:sz="0" w:space="0" w:color="auto"/>
                                  </w:divBdr>
                                </w:div>
                              </w:divsChild>
                            </w:div>
                            <w:div w:id="821049131">
                              <w:marLeft w:val="0"/>
                              <w:marRight w:val="0"/>
                              <w:marTop w:val="0"/>
                              <w:marBottom w:val="0"/>
                              <w:divBdr>
                                <w:top w:val="none" w:sz="0" w:space="0" w:color="auto"/>
                                <w:left w:val="none" w:sz="0" w:space="0" w:color="auto"/>
                                <w:bottom w:val="none" w:sz="0" w:space="0" w:color="auto"/>
                                <w:right w:val="none" w:sz="0" w:space="0" w:color="auto"/>
                              </w:divBdr>
                              <w:divsChild>
                                <w:div w:id="65106641">
                                  <w:marLeft w:val="0"/>
                                  <w:marRight w:val="0"/>
                                  <w:marTop w:val="0"/>
                                  <w:marBottom w:val="0"/>
                                  <w:divBdr>
                                    <w:top w:val="none" w:sz="0" w:space="0" w:color="auto"/>
                                    <w:left w:val="none" w:sz="0" w:space="0" w:color="auto"/>
                                    <w:bottom w:val="none" w:sz="0" w:space="0" w:color="auto"/>
                                    <w:right w:val="none" w:sz="0" w:space="0" w:color="auto"/>
                                  </w:divBdr>
                                  <w:divsChild>
                                    <w:div w:id="1336297079">
                                      <w:marLeft w:val="0"/>
                                      <w:marRight w:val="0"/>
                                      <w:marTop w:val="0"/>
                                      <w:marBottom w:val="0"/>
                                      <w:divBdr>
                                        <w:top w:val="none" w:sz="0" w:space="0" w:color="auto"/>
                                        <w:left w:val="none" w:sz="0" w:space="0" w:color="auto"/>
                                        <w:bottom w:val="none" w:sz="0" w:space="0" w:color="auto"/>
                                        <w:right w:val="none" w:sz="0" w:space="0" w:color="auto"/>
                                      </w:divBdr>
                                    </w:div>
                                    <w:div w:id="1585915797">
                                      <w:marLeft w:val="0"/>
                                      <w:marRight w:val="0"/>
                                      <w:marTop w:val="0"/>
                                      <w:marBottom w:val="0"/>
                                      <w:divBdr>
                                        <w:top w:val="none" w:sz="0" w:space="0" w:color="auto"/>
                                        <w:left w:val="none" w:sz="0" w:space="0" w:color="auto"/>
                                        <w:bottom w:val="none" w:sz="0" w:space="0" w:color="auto"/>
                                        <w:right w:val="none" w:sz="0" w:space="0" w:color="auto"/>
                                      </w:divBdr>
                                    </w:div>
                                  </w:divsChild>
                                </w:div>
                                <w:div w:id="156468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000000">
                          <w:marLeft w:val="0"/>
                          <w:marRight w:val="0"/>
                          <w:marTop w:val="0"/>
                          <w:marBottom w:val="0"/>
                          <w:divBdr>
                            <w:top w:val="none" w:sz="0" w:space="0" w:color="auto"/>
                            <w:left w:val="none" w:sz="0" w:space="0" w:color="auto"/>
                            <w:bottom w:val="none" w:sz="0" w:space="0" w:color="auto"/>
                            <w:right w:val="none" w:sz="0" w:space="0" w:color="auto"/>
                          </w:divBdr>
                          <w:divsChild>
                            <w:div w:id="501896273">
                              <w:marLeft w:val="0"/>
                              <w:marRight w:val="0"/>
                              <w:marTop w:val="0"/>
                              <w:marBottom w:val="0"/>
                              <w:divBdr>
                                <w:top w:val="none" w:sz="0" w:space="0" w:color="auto"/>
                                <w:left w:val="none" w:sz="0" w:space="0" w:color="auto"/>
                                <w:bottom w:val="none" w:sz="0" w:space="0" w:color="auto"/>
                                <w:right w:val="none" w:sz="0" w:space="0" w:color="auto"/>
                              </w:divBdr>
                              <w:divsChild>
                                <w:div w:id="356346808">
                                  <w:marLeft w:val="0"/>
                                  <w:marRight w:val="0"/>
                                  <w:marTop w:val="0"/>
                                  <w:marBottom w:val="0"/>
                                  <w:divBdr>
                                    <w:top w:val="none" w:sz="0" w:space="0" w:color="auto"/>
                                    <w:left w:val="none" w:sz="0" w:space="0" w:color="auto"/>
                                    <w:bottom w:val="none" w:sz="0" w:space="0" w:color="auto"/>
                                    <w:right w:val="none" w:sz="0" w:space="0" w:color="auto"/>
                                  </w:divBdr>
                                </w:div>
                              </w:divsChild>
                            </w:div>
                            <w:div w:id="243027424">
                              <w:marLeft w:val="0"/>
                              <w:marRight w:val="0"/>
                              <w:marTop w:val="0"/>
                              <w:marBottom w:val="0"/>
                              <w:divBdr>
                                <w:top w:val="none" w:sz="0" w:space="0" w:color="auto"/>
                                <w:left w:val="none" w:sz="0" w:space="0" w:color="auto"/>
                                <w:bottom w:val="none" w:sz="0" w:space="0" w:color="auto"/>
                                <w:right w:val="none" w:sz="0" w:space="0" w:color="auto"/>
                              </w:divBdr>
                              <w:divsChild>
                                <w:div w:id="1263686561">
                                  <w:marLeft w:val="0"/>
                                  <w:marRight w:val="0"/>
                                  <w:marTop w:val="0"/>
                                  <w:marBottom w:val="0"/>
                                  <w:divBdr>
                                    <w:top w:val="none" w:sz="0" w:space="0" w:color="auto"/>
                                    <w:left w:val="none" w:sz="0" w:space="0" w:color="auto"/>
                                    <w:bottom w:val="none" w:sz="0" w:space="0" w:color="auto"/>
                                    <w:right w:val="none" w:sz="0" w:space="0" w:color="auto"/>
                                  </w:divBdr>
                                  <w:divsChild>
                                    <w:div w:id="1385520776">
                                      <w:marLeft w:val="0"/>
                                      <w:marRight w:val="0"/>
                                      <w:marTop w:val="0"/>
                                      <w:marBottom w:val="0"/>
                                      <w:divBdr>
                                        <w:top w:val="none" w:sz="0" w:space="0" w:color="auto"/>
                                        <w:left w:val="none" w:sz="0" w:space="0" w:color="auto"/>
                                        <w:bottom w:val="none" w:sz="0" w:space="0" w:color="auto"/>
                                        <w:right w:val="none" w:sz="0" w:space="0" w:color="auto"/>
                                      </w:divBdr>
                                    </w:div>
                                    <w:div w:id="435709130">
                                      <w:marLeft w:val="0"/>
                                      <w:marRight w:val="0"/>
                                      <w:marTop w:val="0"/>
                                      <w:marBottom w:val="0"/>
                                      <w:divBdr>
                                        <w:top w:val="none" w:sz="0" w:space="0" w:color="auto"/>
                                        <w:left w:val="none" w:sz="0" w:space="0" w:color="auto"/>
                                        <w:bottom w:val="none" w:sz="0" w:space="0" w:color="auto"/>
                                        <w:right w:val="none" w:sz="0" w:space="0" w:color="auto"/>
                                      </w:divBdr>
                                    </w:div>
                                  </w:divsChild>
                                </w:div>
                                <w:div w:id="196280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552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156452504">
                  <w:marLeft w:val="0"/>
                  <w:marRight w:val="0"/>
                  <w:marTop w:val="0"/>
                  <w:marBottom w:val="0"/>
                  <w:divBdr>
                    <w:top w:val="none" w:sz="0" w:space="0" w:color="auto"/>
                    <w:left w:val="none" w:sz="0" w:space="0" w:color="auto"/>
                    <w:bottom w:val="none" w:sz="0" w:space="0" w:color="auto"/>
                    <w:right w:val="none" w:sz="0" w:space="0" w:color="auto"/>
                  </w:divBdr>
                  <w:divsChild>
                    <w:div w:id="256451458">
                      <w:marLeft w:val="0"/>
                      <w:marRight w:val="0"/>
                      <w:marTop w:val="0"/>
                      <w:marBottom w:val="0"/>
                      <w:divBdr>
                        <w:top w:val="none" w:sz="0" w:space="0" w:color="auto"/>
                        <w:left w:val="none" w:sz="0" w:space="0" w:color="auto"/>
                        <w:bottom w:val="none" w:sz="0" w:space="0" w:color="auto"/>
                        <w:right w:val="none" w:sz="0" w:space="0" w:color="auto"/>
                      </w:divBdr>
                      <w:divsChild>
                        <w:div w:id="1169448859">
                          <w:marLeft w:val="0"/>
                          <w:marRight w:val="0"/>
                          <w:marTop w:val="0"/>
                          <w:marBottom w:val="0"/>
                          <w:divBdr>
                            <w:top w:val="none" w:sz="0" w:space="0" w:color="auto"/>
                            <w:left w:val="none" w:sz="0" w:space="0" w:color="auto"/>
                            <w:bottom w:val="none" w:sz="0" w:space="0" w:color="auto"/>
                            <w:right w:val="none" w:sz="0" w:space="0" w:color="auto"/>
                          </w:divBdr>
                        </w:div>
                        <w:div w:id="148054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4570627">
      <w:bodyDiv w:val="1"/>
      <w:marLeft w:val="0"/>
      <w:marRight w:val="0"/>
      <w:marTop w:val="0"/>
      <w:marBottom w:val="0"/>
      <w:divBdr>
        <w:top w:val="none" w:sz="0" w:space="0" w:color="auto"/>
        <w:left w:val="none" w:sz="0" w:space="0" w:color="auto"/>
        <w:bottom w:val="none" w:sz="0" w:space="0" w:color="auto"/>
        <w:right w:val="none" w:sz="0" w:space="0" w:color="auto"/>
      </w:divBdr>
      <w:divsChild>
        <w:div w:id="167672906">
          <w:marLeft w:val="0"/>
          <w:marRight w:val="0"/>
          <w:marTop w:val="0"/>
          <w:marBottom w:val="0"/>
          <w:divBdr>
            <w:top w:val="none" w:sz="0" w:space="0" w:color="auto"/>
            <w:left w:val="none" w:sz="0" w:space="0" w:color="auto"/>
            <w:bottom w:val="none" w:sz="0" w:space="0" w:color="auto"/>
            <w:right w:val="none" w:sz="0" w:space="0" w:color="auto"/>
          </w:divBdr>
          <w:divsChild>
            <w:div w:id="43678489">
              <w:marLeft w:val="0"/>
              <w:marRight w:val="0"/>
              <w:marTop w:val="0"/>
              <w:marBottom w:val="0"/>
              <w:divBdr>
                <w:top w:val="none" w:sz="0" w:space="0" w:color="auto"/>
                <w:left w:val="none" w:sz="0" w:space="0" w:color="auto"/>
                <w:bottom w:val="none" w:sz="0" w:space="0" w:color="auto"/>
                <w:right w:val="none" w:sz="0" w:space="0" w:color="auto"/>
              </w:divBdr>
              <w:divsChild>
                <w:div w:id="1391660015">
                  <w:marLeft w:val="0"/>
                  <w:marRight w:val="0"/>
                  <w:marTop w:val="0"/>
                  <w:marBottom w:val="0"/>
                  <w:divBdr>
                    <w:top w:val="none" w:sz="0" w:space="0" w:color="auto"/>
                    <w:left w:val="none" w:sz="0" w:space="0" w:color="auto"/>
                    <w:bottom w:val="none" w:sz="0" w:space="0" w:color="auto"/>
                    <w:right w:val="none" w:sz="0" w:space="0" w:color="auto"/>
                  </w:divBdr>
                  <w:divsChild>
                    <w:div w:id="1860192670">
                      <w:marLeft w:val="0"/>
                      <w:marRight w:val="0"/>
                      <w:marTop w:val="0"/>
                      <w:marBottom w:val="0"/>
                      <w:divBdr>
                        <w:top w:val="none" w:sz="0" w:space="0" w:color="auto"/>
                        <w:left w:val="none" w:sz="0" w:space="0" w:color="auto"/>
                        <w:bottom w:val="none" w:sz="0" w:space="0" w:color="auto"/>
                        <w:right w:val="none" w:sz="0" w:space="0" w:color="auto"/>
                      </w:divBdr>
                      <w:divsChild>
                        <w:div w:id="2004160709">
                          <w:marLeft w:val="0"/>
                          <w:marRight w:val="0"/>
                          <w:marTop w:val="0"/>
                          <w:marBottom w:val="0"/>
                          <w:divBdr>
                            <w:top w:val="none" w:sz="0" w:space="0" w:color="auto"/>
                            <w:left w:val="none" w:sz="0" w:space="0" w:color="auto"/>
                            <w:bottom w:val="none" w:sz="0" w:space="0" w:color="auto"/>
                            <w:right w:val="none" w:sz="0" w:space="0" w:color="auto"/>
                          </w:divBdr>
                          <w:divsChild>
                            <w:div w:id="1906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853115">
                  <w:blockQuote w:val="1"/>
                  <w:marLeft w:val="720"/>
                  <w:marRight w:val="720"/>
                  <w:marTop w:val="100"/>
                  <w:marBottom w:val="100"/>
                  <w:divBdr>
                    <w:top w:val="none" w:sz="0" w:space="0" w:color="auto"/>
                    <w:left w:val="none" w:sz="0" w:space="0" w:color="auto"/>
                    <w:bottom w:val="none" w:sz="0" w:space="0" w:color="auto"/>
                    <w:right w:val="none" w:sz="0" w:space="0" w:color="auto"/>
                  </w:divBdr>
                </w:div>
                <w:div w:id="379405794">
                  <w:marLeft w:val="0"/>
                  <w:marRight w:val="0"/>
                  <w:marTop w:val="0"/>
                  <w:marBottom w:val="0"/>
                  <w:divBdr>
                    <w:top w:val="none" w:sz="0" w:space="0" w:color="auto"/>
                    <w:left w:val="none" w:sz="0" w:space="0" w:color="auto"/>
                    <w:bottom w:val="none" w:sz="0" w:space="0" w:color="auto"/>
                    <w:right w:val="none" w:sz="0" w:space="0" w:color="auto"/>
                  </w:divBdr>
                  <w:divsChild>
                    <w:div w:id="40785873">
                      <w:marLeft w:val="0"/>
                      <w:marRight w:val="0"/>
                      <w:marTop w:val="0"/>
                      <w:marBottom w:val="0"/>
                      <w:divBdr>
                        <w:top w:val="none" w:sz="0" w:space="0" w:color="auto"/>
                        <w:left w:val="none" w:sz="0" w:space="0" w:color="auto"/>
                        <w:bottom w:val="none" w:sz="0" w:space="0" w:color="auto"/>
                        <w:right w:val="none" w:sz="0" w:space="0" w:color="auto"/>
                      </w:divBdr>
                      <w:divsChild>
                        <w:div w:id="260916069">
                          <w:marLeft w:val="0"/>
                          <w:marRight w:val="0"/>
                          <w:marTop w:val="0"/>
                          <w:marBottom w:val="0"/>
                          <w:divBdr>
                            <w:top w:val="none" w:sz="0" w:space="0" w:color="auto"/>
                            <w:left w:val="none" w:sz="0" w:space="0" w:color="auto"/>
                            <w:bottom w:val="none" w:sz="0" w:space="0" w:color="auto"/>
                            <w:right w:val="none" w:sz="0" w:space="0" w:color="auto"/>
                          </w:divBdr>
                        </w:div>
                        <w:div w:id="368184498">
                          <w:marLeft w:val="0"/>
                          <w:marRight w:val="0"/>
                          <w:marTop w:val="0"/>
                          <w:marBottom w:val="0"/>
                          <w:divBdr>
                            <w:top w:val="none" w:sz="0" w:space="0" w:color="auto"/>
                            <w:left w:val="none" w:sz="0" w:space="0" w:color="auto"/>
                            <w:bottom w:val="none" w:sz="0" w:space="0" w:color="auto"/>
                            <w:right w:val="none" w:sz="0" w:space="0" w:color="auto"/>
                          </w:divBdr>
                        </w:div>
                        <w:div w:id="55640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1468</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CADA</dc:creator>
  <cp:lastModifiedBy>CADA</cp:lastModifiedBy>
  <cp:revision>2</cp:revision>
  <dcterms:created xsi:type="dcterms:W3CDTF">2026-07-13T09:07:00Z</dcterms:created>
  <dcterms:modified xsi:type="dcterms:W3CDTF">2026-07-13T09:07:00Z</dcterms:modified>
</cp:coreProperties>
</file>